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705D5C">
        <w:rPr>
          <w:rFonts w:ascii="Times New Roman" w:hAnsi="Times New Roman" w:cs="Times New Roman"/>
          <w:sz w:val="24"/>
          <w:szCs w:val="24"/>
        </w:rPr>
        <w:t>refrigerador duplex e purificador de água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05D5C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DD4EE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2024-03-05T20:18:00Z</dcterms:modified>
</cp:coreProperties>
</file>