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4E76E6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4E76E6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4879FB">
        <w:rPr>
          <w:rFonts w:ascii="Times New Roman" w:hAnsi="Times New Roman" w:cs="Times New Roman"/>
          <w:sz w:val="24"/>
          <w:szCs w:val="24"/>
        </w:rPr>
        <w:t xml:space="preserve">manutenção de </w:t>
      </w:r>
      <w:proofErr w:type="spellStart"/>
      <w:r w:rsidR="004879FB">
        <w:rPr>
          <w:rFonts w:ascii="Times New Roman" w:hAnsi="Times New Roman" w:cs="Times New Roman"/>
          <w:sz w:val="24"/>
          <w:szCs w:val="24"/>
        </w:rPr>
        <w:t>roçadeiras</w:t>
      </w:r>
      <w:proofErr w:type="spellEnd"/>
      <w:r w:rsidR="004879FB">
        <w:rPr>
          <w:rFonts w:ascii="Times New Roman" w:hAnsi="Times New Roman" w:cs="Times New Roman"/>
          <w:sz w:val="24"/>
          <w:szCs w:val="24"/>
        </w:rPr>
        <w:t xml:space="preserve"> manual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371215"/>
    <w:rsid w:val="004854B6"/>
    <w:rsid w:val="004879FB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9A3584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2024-03-05T20:21:00Z</dcterms:modified>
</cp:coreProperties>
</file>